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29C7" w:rsidRDefault="00A50E58">
      <w:pPr>
        <w:pStyle w:val="Style11"/>
        <w:widowControl/>
        <w:spacing w:before="60"/>
        <w:ind w:left="3652"/>
        <w:jc w:val="both"/>
        <w:rPr>
          <w:rFonts w:eastAsia="Times New Roman"/>
          <w:noProof/>
          <w:sz w:val="28"/>
          <w:szCs w:val="28"/>
        </w:rPr>
      </w:pPr>
      <w:r w:rsidRPr="005229C7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DA53D6E" wp14:editId="7732A250">
            <wp:simplePos x="0" y="0"/>
            <wp:positionH relativeFrom="column">
              <wp:posOffset>-542423</wp:posOffset>
            </wp:positionH>
            <wp:positionV relativeFrom="paragraph">
              <wp:posOffset>-362150</wp:posOffset>
            </wp:positionV>
            <wp:extent cx="9264316" cy="13549851"/>
            <wp:effectExtent l="0" t="0" r="0" b="0"/>
            <wp:wrapNone/>
            <wp:docPr id="1" name="Рисунок 1" descr="C:\Users\oatk1\Desktop\Новая папка (6)\Сканы\Титульники\Положение об экзамене (квалифиционном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atk1\Desktop\Новая папка (6)\Сканы\Титульники\Положение об экзамене (квалифиционном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8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9" t="1727" r="1879" b="5390"/>
                    <a:stretch/>
                  </pic:blipFill>
                  <pic:spPr bwMode="auto">
                    <a:xfrm>
                      <a:off x="0" y="0"/>
                      <a:ext cx="9264316" cy="1354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30A2" w:rsidRDefault="007030A2" w:rsidP="005229C7">
      <w:pPr>
        <w:pStyle w:val="Style11"/>
        <w:widowControl/>
        <w:spacing w:before="60"/>
        <w:jc w:val="both"/>
        <w:rPr>
          <w:rStyle w:val="FontStyle21"/>
        </w:rPr>
      </w:pPr>
    </w:p>
    <w:p w:rsidR="007030A2" w:rsidRDefault="007030A2">
      <w:pPr>
        <w:pStyle w:val="Style11"/>
        <w:widowControl/>
        <w:spacing w:before="60"/>
        <w:ind w:left="3652"/>
        <w:jc w:val="both"/>
        <w:rPr>
          <w:rStyle w:val="FontStyle21"/>
        </w:rPr>
      </w:pPr>
    </w:p>
    <w:p w:rsidR="007030A2" w:rsidRDefault="007030A2">
      <w:pPr>
        <w:pStyle w:val="Style11"/>
        <w:widowControl/>
        <w:spacing w:before="60"/>
        <w:ind w:left="3652"/>
        <w:jc w:val="both"/>
        <w:rPr>
          <w:rStyle w:val="FontStyle21"/>
        </w:rPr>
      </w:pPr>
    </w:p>
    <w:p w:rsidR="007030A2" w:rsidRDefault="007030A2">
      <w:pPr>
        <w:pStyle w:val="Style11"/>
        <w:widowControl/>
        <w:spacing w:before="60"/>
        <w:ind w:left="3652"/>
        <w:jc w:val="both"/>
        <w:rPr>
          <w:rStyle w:val="FontStyle21"/>
        </w:rPr>
      </w:pPr>
    </w:p>
    <w:p w:rsidR="005229C7" w:rsidRDefault="005229C7">
      <w:pPr>
        <w:widowControl/>
        <w:autoSpaceDE/>
        <w:autoSpaceDN/>
        <w:adjustRightInd/>
        <w:spacing w:after="160" w:line="259" w:lineRule="auto"/>
        <w:rPr>
          <w:rStyle w:val="FontStyle21"/>
          <w:sz w:val="32"/>
          <w:szCs w:val="32"/>
        </w:rPr>
      </w:pPr>
      <w:r>
        <w:rPr>
          <w:rStyle w:val="FontStyle21"/>
          <w:sz w:val="32"/>
          <w:szCs w:val="32"/>
        </w:rPr>
        <w:br w:type="page"/>
      </w:r>
    </w:p>
    <w:p w:rsidR="00E654BE" w:rsidRPr="007030A2" w:rsidRDefault="00A267AE" w:rsidP="007030A2">
      <w:pPr>
        <w:pStyle w:val="Style11"/>
        <w:widowControl/>
        <w:spacing w:before="60" w:line="276" w:lineRule="auto"/>
        <w:ind w:left="3652"/>
        <w:jc w:val="both"/>
        <w:rPr>
          <w:rStyle w:val="FontStyle21"/>
          <w:sz w:val="32"/>
          <w:szCs w:val="32"/>
        </w:rPr>
      </w:pPr>
      <w:r w:rsidRPr="007030A2">
        <w:rPr>
          <w:rStyle w:val="FontStyle21"/>
          <w:sz w:val="32"/>
          <w:szCs w:val="32"/>
        </w:rPr>
        <w:lastRenderedPageBreak/>
        <w:t>1.Общие положения</w:t>
      </w:r>
    </w:p>
    <w:p w:rsidR="00E654BE" w:rsidRPr="007030A2" w:rsidRDefault="00E654BE" w:rsidP="007030A2">
      <w:pPr>
        <w:pStyle w:val="Style9"/>
        <w:widowControl/>
        <w:spacing w:line="276" w:lineRule="auto"/>
        <w:rPr>
          <w:sz w:val="32"/>
          <w:szCs w:val="32"/>
        </w:rPr>
      </w:pPr>
    </w:p>
    <w:p w:rsidR="00E654BE" w:rsidRPr="007030A2" w:rsidRDefault="00A267AE" w:rsidP="007030A2">
      <w:pPr>
        <w:pStyle w:val="Style9"/>
        <w:widowControl/>
        <w:tabs>
          <w:tab w:val="left" w:pos="3456"/>
          <w:tab w:val="left" w:pos="6312"/>
          <w:tab w:val="left" w:pos="8632"/>
        </w:tabs>
        <w:spacing w:before="76" w:line="276" w:lineRule="auto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Итоговой формой контроля по профессиональному модулю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является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экзамен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(квалификационный). Он проверяет готовность обучающегося к выполнению указанного</w:t>
      </w:r>
      <w:r w:rsidR="007030A2" w:rsidRP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вида профессиональной деятельности и сформированности у него компетенций,</w:t>
      </w:r>
      <w:r w:rsidR="007030A2" w:rsidRP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определенных в разделе « Требования к результатам освоения ОПОП»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ФГОС</w:t>
      </w:r>
      <w:r w:rsidR="007030A2" w:rsidRP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СПО. Итогом проверки является однозначное решение: «вид профессиональной</w:t>
      </w:r>
      <w:r w:rsidR="007030A2" w:rsidRP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деятельности</w:t>
      </w:r>
      <w:r w:rsidR="007030A2" w:rsidRP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освоен/не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освоен».</w:t>
      </w:r>
    </w:p>
    <w:p w:rsidR="00E654BE" w:rsidRPr="007030A2" w:rsidRDefault="00A267AE" w:rsidP="007030A2">
      <w:pPr>
        <w:pStyle w:val="Style10"/>
        <w:widowControl/>
        <w:spacing w:before="4" w:line="276" w:lineRule="auto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Итоговая аттестация по профессиональному модулю</w:t>
      </w:r>
      <w:r w:rsidR="007030A2">
        <w:rPr>
          <w:rStyle w:val="FontStyle22"/>
          <w:sz w:val="32"/>
          <w:szCs w:val="32"/>
        </w:rPr>
        <w:t>-</w:t>
      </w:r>
      <w:r w:rsidRPr="007030A2">
        <w:rPr>
          <w:rStyle w:val="FontStyle22"/>
          <w:sz w:val="32"/>
          <w:szCs w:val="32"/>
        </w:rPr>
        <w:t xml:space="preserve"> экзамен (квалификационный) проводится как процедура внешнего оценивания с участием представителей работодателя.</w:t>
      </w:r>
      <w:r w:rsidR="007030A2" w:rsidRP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Контроль освоения ПМ в целом направлен на оценку овладения квалификацией.</w:t>
      </w:r>
    </w:p>
    <w:p w:rsidR="00E654BE" w:rsidRPr="007030A2" w:rsidRDefault="00E654BE" w:rsidP="007030A2">
      <w:pPr>
        <w:pStyle w:val="Style11"/>
        <w:widowControl/>
        <w:spacing w:line="276" w:lineRule="auto"/>
        <w:jc w:val="center"/>
        <w:rPr>
          <w:sz w:val="32"/>
          <w:szCs w:val="32"/>
        </w:rPr>
      </w:pPr>
    </w:p>
    <w:p w:rsidR="00E654BE" w:rsidRPr="007030A2" w:rsidRDefault="00A267AE" w:rsidP="007030A2">
      <w:pPr>
        <w:pStyle w:val="Style11"/>
        <w:widowControl/>
        <w:spacing w:before="200" w:line="276" w:lineRule="auto"/>
        <w:jc w:val="center"/>
        <w:rPr>
          <w:rStyle w:val="FontStyle21"/>
          <w:sz w:val="32"/>
          <w:szCs w:val="32"/>
        </w:rPr>
      </w:pPr>
      <w:r w:rsidRPr="007030A2">
        <w:rPr>
          <w:rStyle w:val="FontStyle21"/>
          <w:sz w:val="32"/>
          <w:szCs w:val="32"/>
        </w:rPr>
        <w:t>2. Состав экзамена (квалификационного)</w:t>
      </w:r>
    </w:p>
    <w:p w:rsidR="00E654BE" w:rsidRPr="007030A2" w:rsidRDefault="00A267AE" w:rsidP="007030A2">
      <w:pPr>
        <w:pStyle w:val="Style9"/>
        <w:widowControl/>
        <w:tabs>
          <w:tab w:val="left" w:pos="3276"/>
          <w:tab w:val="left" w:pos="6024"/>
          <w:tab w:val="left" w:pos="8836"/>
        </w:tabs>
        <w:spacing w:before="72" w:line="276" w:lineRule="auto"/>
        <w:ind w:firstLine="544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Экзамен (квалификационный) может состоять из одного или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нескольких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аттестационных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испытаний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следующих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видов:</w:t>
      </w:r>
    </w:p>
    <w:p w:rsidR="00E654BE" w:rsidRPr="007030A2" w:rsidRDefault="00A267AE" w:rsidP="007030A2">
      <w:pPr>
        <w:pStyle w:val="Style13"/>
        <w:widowControl/>
        <w:tabs>
          <w:tab w:val="left" w:pos="832"/>
        </w:tabs>
        <w:spacing w:line="276" w:lineRule="auto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-</w:t>
      </w:r>
      <w:r w:rsidRPr="007030A2">
        <w:rPr>
          <w:rStyle w:val="FontStyle22"/>
          <w:sz w:val="32"/>
          <w:szCs w:val="32"/>
        </w:rPr>
        <w:tab/>
        <w:t>защита курсового проекта; оценка производится посредством сопоставления продукта проекта с эталоном и оценки продемонстрированных на защите знаний;</w:t>
      </w:r>
    </w:p>
    <w:p w:rsidR="00E654BE" w:rsidRPr="007030A2" w:rsidRDefault="00A267AE" w:rsidP="007030A2">
      <w:pPr>
        <w:pStyle w:val="Style13"/>
        <w:widowControl/>
        <w:numPr>
          <w:ilvl w:val="0"/>
          <w:numId w:val="1"/>
        </w:numPr>
        <w:tabs>
          <w:tab w:val="left" w:pos="752"/>
        </w:tabs>
        <w:spacing w:line="276" w:lineRule="auto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выполнение комплексного практического задания; оценка производится путем сопоставления усвоенных алгоритмов деятельности с заданным эталоном деятельности;</w:t>
      </w:r>
    </w:p>
    <w:p w:rsidR="00E654BE" w:rsidRPr="007030A2" w:rsidRDefault="00A267AE" w:rsidP="007030A2">
      <w:pPr>
        <w:pStyle w:val="Style13"/>
        <w:widowControl/>
        <w:numPr>
          <w:ilvl w:val="0"/>
          <w:numId w:val="1"/>
        </w:numPr>
        <w:tabs>
          <w:tab w:val="left" w:pos="752"/>
        </w:tabs>
        <w:spacing w:line="276" w:lineRule="auto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защита портфолио; оценка производится путем сопоставления установленных требований с набором документированных свидетельских показаний, содержащихся в портфоли</w:t>
      </w:r>
      <w:r w:rsidR="007030A2">
        <w:rPr>
          <w:rStyle w:val="FontStyle22"/>
          <w:sz w:val="32"/>
          <w:szCs w:val="32"/>
        </w:rPr>
        <w:t>о</w:t>
      </w:r>
      <w:r w:rsidRPr="007030A2">
        <w:rPr>
          <w:rStyle w:val="FontStyle22"/>
          <w:sz w:val="32"/>
          <w:szCs w:val="32"/>
        </w:rPr>
        <w:t>.</w:t>
      </w:r>
    </w:p>
    <w:p w:rsidR="00E654BE" w:rsidRPr="007030A2" w:rsidRDefault="00A267AE" w:rsidP="007030A2">
      <w:pPr>
        <w:pStyle w:val="Style13"/>
        <w:widowControl/>
        <w:numPr>
          <w:ilvl w:val="0"/>
          <w:numId w:val="1"/>
        </w:numPr>
        <w:tabs>
          <w:tab w:val="left" w:pos="752"/>
        </w:tabs>
        <w:spacing w:line="276" w:lineRule="auto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защита производственной практики; оценка производится путем разбора данных аттестационного листа (характеристики профессиональной деятельности студента на практике). С указанием видов работ, выполненных во время практики, их объема, качества выполнения в соответствии с технологией и требованиями организации, в которой проходила практика.</w:t>
      </w:r>
    </w:p>
    <w:p w:rsidR="00E654BE" w:rsidRPr="007030A2" w:rsidRDefault="00A267AE" w:rsidP="007030A2">
      <w:pPr>
        <w:pStyle w:val="Style11"/>
        <w:widowControl/>
        <w:spacing w:before="192" w:line="276" w:lineRule="auto"/>
        <w:jc w:val="center"/>
        <w:rPr>
          <w:rStyle w:val="FontStyle21"/>
          <w:sz w:val="32"/>
          <w:szCs w:val="32"/>
        </w:rPr>
      </w:pPr>
      <w:r w:rsidRPr="007030A2">
        <w:rPr>
          <w:rStyle w:val="FontStyle21"/>
          <w:sz w:val="32"/>
          <w:szCs w:val="32"/>
        </w:rPr>
        <w:t>З.Условия допуска к экзамену (квалификационному)</w:t>
      </w:r>
    </w:p>
    <w:p w:rsidR="00E654BE" w:rsidRPr="007030A2" w:rsidRDefault="00A267AE" w:rsidP="007030A2">
      <w:pPr>
        <w:pStyle w:val="Style9"/>
        <w:widowControl/>
        <w:spacing w:before="72" w:line="276" w:lineRule="auto"/>
        <w:ind w:firstLine="496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 xml:space="preserve">К экзамену (квалификационному) могут быть допущены обучающиеся успешно освоившие все элементы программы профессионального модуля: теоретическую часть модуля (МДК) и практики. По отдельным элементам программы профессионального модуля может проводиться промежуточная аттестация. В </w:t>
      </w:r>
      <w:r w:rsidR="00691641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 xml:space="preserve">этом случае форма аттестации по учебной или производственной практикам - дифференцированный зачет, 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по междисциплинарному курсу - экзамен или дифференцированный зачет. Контроль освоения МДК и прохождения практики направлен на оценку результатов преимущественно теоретического обучения и практической подготовленности.</w:t>
      </w:r>
    </w:p>
    <w:p w:rsidR="00E654BE" w:rsidRPr="007030A2" w:rsidRDefault="00A267AE" w:rsidP="007030A2">
      <w:pPr>
        <w:pStyle w:val="Style11"/>
        <w:widowControl/>
        <w:spacing w:before="192" w:line="276" w:lineRule="auto"/>
        <w:jc w:val="both"/>
        <w:rPr>
          <w:rStyle w:val="FontStyle21"/>
          <w:sz w:val="32"/>
          <w:szCs w:val="32"/>
        </w:rPr>
      </w:pPr>
      <w:r w:rsidRPr="007030A2">
        <w:rPr>
          <w:rStyle w:val="FontStyle21"/>
          <w:sz w:val="32"/>
          <w:szCs w:val="32"/>
        </w:rPr>
        <w:t>4.Порядок проведения экзамена (квалификационного)</w:t>
      </w:r>
    </w:p>
    <w:p w:rsidR="00E654BE" w:rsidRPr="007030A2" w:rsidRDefault="00A267AE" w:rsidP="007030A2">
      <w:pPr>
        <w:pStyle w:val="Style12"/>
        <w:widowControl/>
        <w:tabs>
          <w:tab w:val="left" w:pos="1932"/>
          <w:tab w:val="left" w:pos="3316"/>
          <w:tab w:val="left" w:pos="5136"/>
          <w:tab w:val="left" w:pos="7208"/>
        </w:tabs>
        <w:spacing w:before="60" w:line="276" w:lineRule="auto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Виды и условия проведения экзамена квалификационного) определяются колледжем,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для чего разрабатываются комплекты контрольно-оценочных средств для</w:t>
      </w:r>
      <w:r w:rsidRPr="007030A2">
        <w:rPr>
          <w:rStyle w:val="FontStyle22"/>
          <w:sz w:val="32"/>
          <w:szCs w:val="32"/>
        </w:rPr>
        <w:br/>
        <w:t>профессиональных модулей. Студенты обеспечиваются КОСами не позднее</w:t>
      </w:r>
      <w:r w:rsidR="007030A2">
        <w:rPr>
          <w:rStyle w:val="FontStyle22"/>
          <w:sz w:val="32"/>
          <w:szCs w:val="32"/>
        </w:rPr>
        <w:t xml:space="preserve">, </w:t>
      </w:r>
      <w:r w:rsidRPr="007030A2">
        <w:rPr>
          <w:rStyle w:val="FontStyle22"/>
          <w:sz w:val="32"/>
          <w:szCs w:val="32"/>
        </w:rPr>
        <w:t xml:space="preserve"> чем за шесть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месяцев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до</w:t>
      </w:r>
      <w:r w:rsidR="007030A2">
        <w:rPr>
          <w:rStyle w:val="FontStyle22"/>
          <w:sz w:val="32"/>
          <w:szCs w:val="32"/>
        </w:rPr>
        <w:t xml:space="preserve"> начала</w:t>
      </w:r>
      <w:r w:rsidRPr="007030A2">
        <w:rPr>
          <w:rStyle w:val="FontStyle22"/>
          <w:sz w:val="32"/>
          <w:szCs w:val="32"/>
        </w:rPr>
        <w:t>экзамена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(квалификационного).</w:t>
      </w:r>
    </w:p>
    <w:p w:rsidR="00E654BE" w:rsidRPr="007030A2" w:rsidRDefault="00A267AE" w:rsidP="007030A2">
      <w:pPr>
        <w:pStyle w:val="Style8"/>
        <w:widowControl/>
        <w:spacing w:line="276" w:lineRule="auto"/>
        <w:jc w:val="both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Задания     для      экзамена     (квалификационного)      могут      быть      3      типов:</w:t>
      </w:r>
    </w:p>
    <w:p w:rsidR="00E654BE" w:rsidRPr="007030A2" w:rsidRDefault="00A267AE" w:rsidP="007030A2">
      <w:pPr>
        <w:pStyle w:val="Style9"/>
        <w:widowControl/>
        <w:spacing w:line="276" w:lineRule="auto"/>
        <w:ind w:left="556" w:firstLine="0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-задания,  ориентированные на проверку освоения вида деятельности в целом;</w:t>
      </w:r>
    </w:p>
    <w:p w:rsidR="00E654BE" w:rsidRPr="007030A2" w:rsidRDefault="00A267AE" w:rsidP="007030A2">
      <w:pPr>
        <w:pStyle w:val="Style9"/>
        <w:widowControl/>
        <w:tabs>
          <w:tab w:val="left" w:pos="4724"/>
          <w:tab w:val="left" w:pos="8688"/>
        </w:tabs>
        <w:spacing w:line="276" w:lineRule="auto"/>
        <w:ind w:firstLine="536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-задания, проверяющие освоение группы компетенций, соответствующих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определенному</w:t>
      </w:r>
      <w:r w:rsidRPr="007030A2">
        <w:rPr>
          <w:rStyle w:val="FontStyle22"/>
          <w:sz w:val="32"/>
          <w:szCs w:val="32"/>
        </w:rPr>
        <w:tab/>
        <w:t>разделу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модуля;</w:t>
      </w:r>
    </w:p>
    <w:p w:rsidR="00E654BE" w:rsidRPr="007030A2" w:rsidRDefault="00A267AE" w:rsidP="007030A2">
      <w:pPr>
        <w:pStyle w:val="Style9"/>
        <w:widowControl/>
        <w:tabs>
          <w:tab w:val="left" w:pos="8896"/>
        </w:tabs>
        <w:spacing w:line="276" w:lineRule="auto"/>
        <w:ind w:firstLine="536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-задания, проверяющие отдельные компетенции внутри профессионального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модуля.</w:t>
      </w:r>
      <w:r w:rsidRPr="007030A2">
        <w:rPr>
          <w:rStyle w:val="FontStyle22"/>
          <w:sz w:val="32"/>
          <w:szCs w:val="32"/>
        </w:rPr>
        <w:br/>
        <w:t>При составлении заданий необходимо иметь в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виду, что оценивается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профессионально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значимая для освоения вида профессиональной деятельности информация, направленная</w:t>
      </w:r>
      <w:r w:rsidRPr="007030A2">
        <w:rPr>
          <w:rStyle w:val="FontStyle22"/>
          <w:sz w:val="32"/>
          <w:szCs w:val="32"/>
        </w:rPr>
        <w:br/>
        <w:t>на формирование профессиональных компетенций, а также общих компетенций. Задания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на проверку усвоения необходимого объема информации должны носить</w:t>
      </w:r>
      <w:r w:rsidRPr="007030A2">
        <w:rPr>
          <w:rStyle w:val="FontStyle22"/>
          <w:sz w:val="32"/>
          <w:szCs w:val="32"/>
        </w:rPr>
        <w:br/>
        <w:t>практикоориентированный комплексный характер. Содержание задания должно быть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 xml:space="preserve">максимально </w:t>
      </w:r>
      <w:r w:rsidRPr="007030A2">
        <w:rPr>
          <w:rStyle w:val="FontStyle22"/>
          <w:sz w:val="32"/>
          <w:szCs w:val="32"/>
        </w:rPr>
        <w:lastRenderedPageBreak/>
        <w:t>приближено к ситуации профессиональной деятельности. Разработка</w:t>
      </w:r>
      <w:r w:rsidRPr="007030A2">
        <w:rPr>
          <w:rStyle w:val="FontStyle22"/>
          <w:sz w:val="32"/>
          <w:szCs w:val="32"/>
        </w:rPr>
        <w:br/>
        <w:t>типовых заданий сопровождается установлением критериев для их оценивания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(экспертный</w:t>
      </w:r>
      <w:r w:rsidR="007030A2">
        <w:rPr>
          <w:rStyle w:val="FontStyle22"/>
          <w:sz w:val="32"/>
          <w:szCs w:val="32"/>
        </w:rPr>
        <w:t xml:space="preserve"> </w:t>
      </w:r>
      <w:r w:rsidRPr="007030A2">
        <w:rPr>
          <w:rStyle w:val="FontStyle22"/>
          <w:sz w:val="32"/>
          <w:szCs w:val="32"/>
        </w:rPr>
        <w:t>лист).</w:t>
      </w:r>
    </w:p>
    <w:p w:rsidR="00E654BE" w:rsidRPr="007030A2" w:rsidRDefault="00A267AE" w:rsidP="007030A2">
      <w:pPr>
        <w:pStyle w:val="Style12"/>
        <w:widowControl/>
        <w:spacing w:line="276" w:lineRule="auto"/>
        <w:ind w:firstLine="352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Структура контрольно-оценочных материалов, а также критерии оценки знаний на аттестационных испытаниях утверждаются руководителем образовательного учреждения после их обсуждения на заседании совета колледжа.</w:t>
      </w:r>
    </w:p>
    <w:p w:rsidR="00E654BE" w:rsidRPr="007030A2" w:rsidRDefault="00E654BE" w:rsidP="007030A2">
      <w:pPr>
        <w:pStyle w:val="Style11"/>
        <w:widowControl/>
        <w:spacing w:line="276" w:lineRule="auto"/>
        <w:jc w:val="both"/>
        <w:rPr>
          <w:sz w:val="32"/>
          <w:szCs w:val="32"/>
        </w:rPr>
      </w:pPr>
    </w:p>
    <w:p w:rsidR="00E654BE" w:rsidRPr="007030A2" w:rsidRDefault="00A267AE" w:rsidP="007030A2">
      <w:pPr>
        <w:pStyle w:val="Style11"/>
        <w:widowControl/>
        <w:spacing w:before="196" w:line="276" w:lineRule="auto"/>
        <w:ind w:left="-284" w:firstLine="284"/>
        <w:jc w:val="center"/>
        <w:rPr>
          <w:rStyle w:val="FontStyle21"/>
          <w:sz w:val="32"/>
          <w:szCs w:val="32"/>
        </w:rPr>
      </w:pPr>
      <w:r w:rsidRPr="007030A2">
        <w:rPr>
          <w:rStyle w:val="FontStyle21"/>
          <w:sz w:val="32"/>
          <w:szCs w:val="32"/>
        </w:rPr>
        <w:t>5.</w:t>
      </w:r>
      <w:r w:rsidR="007030A2">
        <w:rPr>
          <w:rStyle w:val="FontStyle21"/>
          <w:sz w:val="32"/>
          <w:szCs w:val="32"/>
        </w:rPr>
        <w:t xml:space="preserve"> </w:t>
      </w:r>
      <w:r w:rsidRPr="007030A2">
        <w:rPr>
          <w:rStyle w:val="FontStyle21"/>
          <w:sz w:val="32"/>
          <w:szCs w:val="32"/>
        </w:rPr>
        <w:t>0сновные условия подготовки к экзамену (квалификационному)</w:t>
      </w:r>
    </w:p>
    <w:p w:rsidR="00E654BE" w:rsidRPr="007030A2" w:rsidRDefault="00A267AE" w:rsidP="007030A2">
      <w:pPr>
        <w:pStyle w:val="Style12"/>
        <w:widowControl/>
        <w:spacing w:before="80" w:line="276" w:lineRule="auto"/>
        <w:ind w:firstLine="364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Колледж определяет перечень наглядных пособий, материалов справочного характера, нормативных документов и различных образцов, которые разрешены к использованию на экзамене.</w:t>
      </w:r>
    </w:p>
    <w:p w:rsidR="00E654BE" w:rsidRPr="007030A2" w:rsidRDefault="00A267AE" w:rsidP="007030A2">
      <w:pPr>
        <w:pStyle w:val="Style9"/>
        <w:widowControl/>
        <w:spacing w:before="4" w:line="276" w:lineRule="auto"/>
        <w:ind w:firstLine="516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В период подготовки к экзамену (квалификационному) могут проводиться консультации  за  счет  общего  бюджета времени,  отведенного  на  консультации.</w:t>
      </w:r>
    </w:p>
    <w:p w:rsidR="00E654BE" w:rsidRPr="007030A2" w:rsidRDefault="00A267AE" w:rsidP="007030A2">
      <w:pPr>
        <w:pStyle w:val="Style12"/>
        <w:widowControl/>
        <w:spacing w:line="276" w:lineRule="auto"/>
        <w:ind w:firstLine="372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Экзамен (квалификационный) проводится в специально подготовленных помещениях. Время проведения экзамена устанавливается в зависимости от вида экзамена (квалификационного).</w:t>
      </w:r>
    </w:p>
    <w:p w:rsidR="00E654BE" w:rsidRPr="007030A2" w:rsidRDefault="00A267AE" w:rsidP="007030A2">
      <w:pPr>
        <w:pStyle w:val="Style10"/>
        <w:widowControl/>
        <w:spacing w:line="276" w:lineRule="auto"/>
        <w:ind w:firstLine="408"/>
        <w:rPr>
          <w:rStyle w:val="FontStyle22"/>
          <w:sz w:val="32"/>
          <w:szCs w:val="32"/>
        </w:rPr>
      </w:pPr>
      <w:r w:rsidRPr="007030A2">
        <w:rPr>
          <w:rStyle w:val="FontStyle22"/>
          <w:sz w:val="32"/>
          <w:szCs w:val="32"/>
        </w:rPr>
        <w:t>Результатом освоения вида профессиональной деятельности по профессиональному модулю является решение освоен или не освоен, что и заносится в экзаменационную ведомость и зачетную книжку.</w:t>
      </w:r>
    </w:p>
    <w:p w:rsidR="00691641" w:rsidRDefault="00691641" w:rsidP="007030A2">
      <w:pPr>
        <w:pStyle w:val="Style11"/>
        <w:widowControl/>
        <w:spacing w:before="196" w:line="276" w:lineRule="auto"/>
        <w:jc w:val="center"/>
        <w:rPr>
          <w:rStyle w:val="FontStyle21"/>
          <w:sz w:val="32"/>
          <w:szCs w:val="32"/>
        </w:rPr>
      </w:pPr>
    </w:p>
    <w:p w:rsidR="00E654BE" w:rsidRPr="007030A2" w:rsidRDefault="007030A2" w:rsidP="007030A2">
      <w:pPr>
        <w:pStyle w:val="Style11"/>
        <w:widowControl/>
        <w:spacing w:before="196" w:line="276" w:lineRule="auto"/>
        <w:jc w:val="center"/>
        <w:rPr>
          <w:rStyle w:val="FontStyle21"/>
          <w:sz w:val="32"/>
          <w:szCs w:val="32"/>
        </w:rPr>
      </w:pPr>
      <w:r>
        <w:rPr>
          <w:rStyle w:val="FontStyle21"/>
          <w:sz w:val="32"/>
          <w:szCs w:val="32"/>
        </w:rPr>
        <w:t>6</w:t>
      </w:r>
      <w:r w:rsidR="00A267AE" w:rsidRPr="007030A2">
        <w:rPr>
          <w:rStyle w:val="FontStyle21"/>
          <w:sz w:val="32"/>
          <w:szCs w:val="32"/>
        </w:rPr>
        <w:t>.</w:t>
      </w:r>
      <w:r>
        <w:rPr>
          <w:rStyle w:val="FontStyle21"/>
          <w:sz w:val="32"/>
          <w:szCs w:val="32"/>
        </w:rPr>
        <w:t xml:space="preserve"> </w:t>
      </w:r>
      <w:r w:rsidR="00A267AE" w:rsidRPr="007030A2">
        <w:rPr>
          <w:rStyle w:val="FontStyle21"/>
          <w:sz w:val="32"/>
          <w:szCs w:val="32"/>
        </w:rPr>
        <w:t>Структура аттестационной комиссии для проведения экзамена</w:t>
      </w:r>
      <w:r>
        <w:rPr>
          <w:rStyle w:val="FontStyle21"/>
          <w:sz w:val="32"/>
          <w:szCs w:val="32"/>
        </w:rPr>
        <w:t xml:space="preserve"> </w:t>
      </w:r>
      <w:r w:rsidR="00A267AE" w:rsidRPr="007030A2">
        <w:rPr>
          <w:rStyle w:val="FontStyle21"/>
          <w:sz w:val="32"/>
          <w:szCs w:val="32"/>
        </w:rPr>
        <w:t>(квалификационного).</w:t>
      </w:r>
    </w:p>
    <w:p w:rsidR="005229C7" w:rsidRDefault="005229C7">
      <w:pPr>
        <w:widowControl/>
        <w:autoSpaceDE/>
        <w:autoSpaceDN/>
        <w:adjustRightInd/>
        <w:spacing w:after="160" w:line="259" w:lineRule="auto"/>
        <w:rPr>
          <w:rStyle w:val="FontStyle22"/>
          <w:sz w:val="32"/>
          <w:szCs w:val="32"/>
        </w:rPr>
      </w:pPr>
      <w:r>
        <w:rPr>
          <w:rStyle w:val="FontStyle22"/>
          <w:sz w:val="32"/>
          <w:szCs w:val="32"/>
        </w:rPr>
        <w:br w:type="page"/>
      </w:r>
    </w:p>
    <w:p w:rsidR="005229C7" w:rsidRDefault="00A50E58" w:rsidP="007030A2">
      <w:pPr>
        <w:widowControl/>
        <w:spacing w:line="276" w:lineRule="auto"/>
        <w:rPr>
          <w:rStyle w:val="FontStyle22"/>
          <w:noProof/>
          <w:sz w:val="32"/>
          <w:szCs w:val="32"/>
        </w:rPr>
      </w:pPr>
      <w:bookmarkStart w:id="0" w:name="_GoBack"/>
      <w:r w:rsidRPr="005229C7">
        <w:rPr>
          <w:rStyle w:val="FontStyle22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69E84F8C" wp14:editId="104093C4">
            <wp:simplePos x="0" y="0"/>
            <wp:positionH relativeFrom="column">
              <wp:posOffset>-448410</wp:posOffset>
            </wp:positionH>
            <wp:positionV relativeFrom="paragraph">
              <wp:posOffset>-4012</wp:posOffset>
            </wp:positionV>
            <wp:extent cx="9495868" cy="12849727"/>
            <wp:effectExtent l="0" t="0" r="0" b="9525"/>
            <wp:wrapNone/>
            <wp:docPr id="2" name="Рисунок 2" descr="C:\Users\oatk1\Desktop\Новая папка (6)\Сканы\Положение об экзаме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atk1\Desktop\Новая папка (6)\Сканы\Положение об экзамен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28000" contras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9" t="1835" r="12001" b="25216"/>
                    <a:stretch/>
                  </pic:blipFill>
                  <pic:spPr bwMode="auto">
                    <a:xfrm>
                      <a:off x="0" y="0"/>
                      <a:ext cx="9497737" cy="1285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267AE" w:rsidRPr="007030A2" w:rsidRDefault="00A267AE" w:rsidP="005229C7">
      <w:pPr>
        <w:widowControl/>
        <w:spacing w:line="276" w:lineRule="auto"/>
        <w:ind w:left="-2977" w:hanging="142"/>
        <w:rPr>
          <w:rStyle w:val="FontStyle22"/>
          <w:sz w:val="32"/>
          <w:szCs w:val="32"/>
        </w:rPr>
      </w:pPr>
    </w:p>
    <w:sectPr w:rsidR="00A267AE" w:rsidRPr="007030A2" w:rsidSect="00A50E58">
      <w:type w:val="continuous"/>
      <w:pgSz w:w="16837" w:h="23810"/>
      <w:pgMar w:top="1560" w:right="1244" w:bottom="1440" w:left="184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60FA" w:rsidRDefault="008360FA">
      <w:r>
        <w:separator/>
      </w:r>
    </w:p>
  </w:endnote>
  <w:endnote w:type="continuationSeparator" w:id="0">
    <w:p w:rsidR="008360FA" w:rsidRDefault="0083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60FA" w:rsidRDefault="008360FA">
      <w:r>
        <w:separator/>
      </w:r>
    </w:p>
  </w:footnote>
  <w:footnote w:type="continuationSeparator" w:id="0">
    <w:p w:rsidR="008360FA" w:rsidRDefault="008360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991C5470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AE"/>
    <w:rsid w:val="002B3D6F"/>
    <w:rsid w:val="00371D9B"/>
    <w:rsid w:val="004629B6"/>
    <w:rsid w:val="005229C7"/>
    <w:rsid w:val="00691641"/>
    <w:rsid w:val="007030A2"/>
    <w:rsid w:val="008360FA"/>
    <w:rsid w:val="00A267AE"/>
    <w:rsid w:val="00A36185"/>
    <w:rsid w:val="00A50E58"/>
    <w:rsid w:val="00CF6510"/>
    <w:rsid w:val="00E65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919857F4-AC5E-47D9-8DBE-98613266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pPr>
      <w:spacing w:line="321" w:lineRule="exact"/>
      <w:jc w:val="center"/>
    </w:pPr>
  </w:style>
  <w:style w:type="paragraph" w:customStyle="1" w:styleId="Style2">
    <w:name w:val="Style2"/>
    <w:basedOn w:val="a"/>
    <w:uiPriority w:val="99"/>
    <w:pPr>
      <w:spacing w:line="320" w:lineRule="exact"/>
      <w:jc w:val="right"/>
    </w:pPr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736" w:lineRule="exact"/>
      <w:jc w:val="center"/>
    </w:pPr>
  </w:style>
  <w:style w:type="paragraph" w:customStyle="1" w:styleId="Style7">
    <w:name w:val="Style7"/>
    <w:basedOn w:val="a"/>
    <w:uiPriority w:val="99"/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  <w:pPr>
      <w:spacing w:line="316" w:lineRule="exact"/>
      <w:ind w:firstLine="484"/>
      <w:jc w:val="both"/>
    </w:pPr>
  </w:style>
  <w:style w:type="paragraph" w:customStyle="1" w:styleId="Style10">
    <w:name w:val="Style10"/>
    <w:basedOn w:val="a"/>
    <w:uiPriority w:val="99"/>
    <w:pPr>
      <w:spacing w:line="320" w:lineRule="exact"/>
      <w:ind w:firstLine="404"/>
      <w:jc w:val="both"/>
    </w:pPr>
  </w:style>
  <w:style w:type="paragraph" w:customStyle="1" w:styleId="Style11">
    <w:name w:val="Style11"/>
    <w:basedOn w:val="a"/>
    <w:uiPriority w:val="99"/>
  </w:style>
  <w:style w:type="paragraph" w:customStyle="1" w:styleId="Style12">
    <w:name w:val="Style12"/>
    <w:basedOn w:val="a"/>
    <w:uiPriority w:val="99"/>
    <w:pPr>
      <w:spacing w:line="319" w:lineRule="exact"/>
      <w:ind w:firstLine="324"/>
      <w:jc w:val="both"/>
    </w:pPr>
  </w:style>
  <w:style w:type="paragraph" w:customStyle="1" w:styleId="Style13">
    <w:name w:val="Style13"/>
    <w:basedOn w:val="a"/>
    <w:uiPriority w:val="99"/>
    <w:pPr>
      <w:spacing w:line="316" w:lineRule="exact"/>
      <w:ind w:firstLine="536"/>
      <w:jc w:val="both"/>
    </w:pPr>
  </w:style>
  <w:style w:type="character" w:customStyle="1" w:styleId="FontStyle15">
    <w:name w:val="Font Style15"/>
    <w:basedOn w:val="a0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Pr>
      <w:rFonts w:ascii="Times New Roman" w:hAnsi="Times New Roman" w:cs="Times New Roman"/>
      <w:i/>
      <w:iCs/>
      <w:spacing w:val="-30"/>
      <w:sz w:val="48"/>
      <w:szCs w:val="48"/>
    </w:rPr>
  </w:style>
  <w:style w:type="character" w:customStyle="1" w:styleId="FontStyle17">
    <w:name w:val="Font Style17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8">
    <w:name w:val="Font Style18"/>
    <w:basedOn w:val="a0"/>
    <w:uiPriority w:val="99"/>
    <w:rPr>
      <w:rFonts w:ascii="Times New Roman" w:hAnsi="Times New Roman" w:cs="Times New Roman"/>
      <w:b/>
      <w:bCs/>
      <w:sz w:val="70"/>
      <w:szCs w:val="70"/>
    </w:rPr>
  </w:style>
  <w:style w:type="character" w:customStyle="1" w:styleId="FontStyle19">
    <w:name w:val="Font Style19"/>
    <w:basedOn w:val="a0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20">
    <w:name w:val="Font Style20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1">
    <w:name w:val="Font Style21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basedOn w:val="a0"/>
    <w:uiPriority w:val="99"/>
    <w:rPr>
      <w:rFonts w:ascii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2B3D6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oatk1</cp:lastModifiedBy>
  <cp:revision>7</cp:revision>
  <dcterms:created xsi:type="dcterms:W3CDTF">2015-09-20T14:15:00Z</dcterms:created>
  <dcterms:modified xsi:type="dcterms:W3CDTF">2015-10-08T04:04:00Z</dcterms:modified>
</cp:coreProperties>
</file>